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78" w:rsidRDefault="00DD5378" w:rsidP="00DD537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</w:t>
      </w:r>
    </w:p>
    <w:p w:rsidR="00DD5378" w:rsidRDefault="00DD5378" w:rsidP="00DD537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Школьный этап</w:t>
      </w:r>
    </w:p>
    <w:p w:rsidR="00DD5378" w:rsidRDefault="00DD5378" w:rsidP="00DD537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10-11 класс</w:t>
      </w:r>
    </w:p>
    <w:p w:rsidR="00DD5378" w:rsidRDefault="00DD5378" w:rsidP="00DD537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2017-18 учебный год</w:t>
      </w:r>
    </w:p>
    <w:tbl>
      <w:tblPr>
        <w:tblStyle w:val="a8"/>
        <w:tblW w:w="0" w:type="auto"/>
        <w:tblLook w:val="04A0"/>
      </w:tblPr>
      <w:tblGrid>
        <w:gridCol w:w="1343"/>
        <w:gridCol w:w="712"/>
        <w:gridCol w:w="713"/>
        <w:gridCol w:w="713"/>
        <w:gridCol w:w="713"/>
        <w:gridCol w:w="770"/>
        <w:gridCol w:w="714"/>
        <w:gridCol w:w="714"/>
        <w:gridCol w:w="770"/>
        <w:gridCol w:w="714"/>
        <w:gridCol w:w="728"/>
        <w:gridCol w:w="967"/>
      </w:tblGrid>
      <w:tr w:rsidR="001F6B57" w:rsidTr="001F6B57">
        <w:tc>
          <w:tcPr>
            <w:tcW w:w="13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43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3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43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47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</w:t>
            </w:r>
            <w:proofErr w:type="spellEnd"/>
          </w:p>
        </w:tc>
      </w:tr>
      <w:tr w:rsidR="001F6B57" w:rsidTr="001F6B57">
        <w:tc>
          <w:tcPr>
            <w:tcW w:w="13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алл</w:t>
            </w:r>
            <w:proofErr w:type="spellEnd"/>
          </w:p>
        </w:tc>
        <w:tc>
          <w:tcPr>
            <w:tcW w:w="741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4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43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43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43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47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2" w:type="dxa"/>
          </w:tcPr>
          <w:p w:rsidR="001F6B57" w:rsidRDefault="001F6B57" w:rsidP="00DD5378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</w:tbl>
    <w:p w:rsidR="001F6B57" w:rsidRDefault="001F6B57" w:rsidP="00DD537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631FF" w:rsidRPr="00DD5378" w:rsidRDefault="005631FF" w:rsidP="00DD537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1</w:t>
      </w:r>
    </w:p>
    <w:p w:rsidR="005631FF" w:rsidRPr="00DD5378" w:rsidRDefault="005631FF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rStyle w:val="a7"/>
          <w:color w:val="000000"/>
          <w:sz w:val="28"/>
          <w:szCs w:val="28"/>
        </w:rPr>
        <w:t>Я-де скота губернатора с его полей в свои закуты загонять никогда не приказывал, да и иметь его</w:t>
      </w:r>
      <w:r w:rsidRPr="00DD5378">
        <w:rPr>
          <w:rStyle w:val="a6"/>
          <w:i/>
          <w:iCs/>
          <w:color w:val="000000"/>
          <w:sz w:val="28"/>
          <w:szCs w:val="28"/>
          <w:u w:val="single"/>
        </w:rPr>
        <w:t>,</w:t>
      </w:r>
      <w:r w:rsidRPr="00DD537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D5378">
        <w:rPr>
          <w:rStyle w:val="a7"/>
          <w:color w:val="000000"/>
          <w:sz w:val="28"/>
          <w:szCs w:val="28"/>
        </w:rPr>
        <w:t>скота</w:t>
      </w:r>
      <w:r w:rsidRPr="00DD5378">
        <w:rPr>
          <w:rStyle w:val="a6"/>
          <w:i/>
          <w:iCs/>
          <w:color w:val="000000"/>
          <w:sz w:val="28"/>
          <w:szCs w:val="28"/>
          <w:u w:val="single"/>
        </w:rPr>
        <w:t>,</w:t>
      </w:r>
      <w:r w:rsidRPr="00DD537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D5378">
        <w:rPr>
          <w:rStyle w:val="a7"/>
          <w:color w:val="000000"/>
          <w:sz w:val="28"/>
          <w:szCs w:val="28"/>
        </w:rPr>
        <w:t xml:space="preserve">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DD5378">
        <w:rPr>
          <w:rStyle w:val="a7"/>
          <w:color w:val="000000"/>
          <w:sz w:val="28"/>
          <w:szCs w:val="28"/>
        </w:rPr>
        <w:t>Поганец</w:t>
      </w:r>
      <w:proofErr w:type="gramEnd"/>
    </w:p>
    <w:p w:rsidR="005631FF" w:rsidRPr="00DD5378" w:rsidRDefault="005631FF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rStyle w:val="a6"/>
          <w:color w:val="000000"/>
          <w:sz w:val="28"/>
          <w:szCs w:val="28"/>
        </w:rPr>
        <w:t>Критерии оценивания.</w:t>
      </w:r>
    </w:p>
    <w:p w:rsidR="005631FF" w:rsidRPr="00DD5378" w:rsidRDefault="005631FF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Обособление  приложения </w:t>
      </w:r>
      <w:r w:rsidRPr="00DD5378">
        <w:rPr>
          <w:rStyle w:val="apple-converted-space"/>
          <w:color w:val="000000"/>
          <w:sz w:val="28"/>
          <w:szCs w:val="28"/>
        </w:rPr>
        <w:t> </w:t>
      </w:r>
      <w:r w:rsidRPr="00DD5378">
        <w:rPr>
          <w:rStyle w:val="a7"/>
          <w:color w:val="000000"/>
          <w:sz w:val="28"/>
          <w:szCs w:val="28"/>
        </w:rPr>
        <w:t>скота</w:t>
      </w:r>
      <w:r w:rsidRPr="00DD5378">
        <w:rPr>
          <w:rStyle w:val="apple-converted-space"/>
          <w:color w:val="000000"/>
          <w:sz w:val="28"/>
          <w:szCs w:val="28"/>
        </w:rPr>
        <w:t> </w:t>
      </w:r>
      <w:r w:rsidR="00D1452B">
        <w:rPr>
          <w:color w:val="000000"/>
          <w:sz w:val="28"/>
          <w:szCs w:val="28"/>
        </w:rPr>
        <w:t>– 3</w:t>
      </w:r>
      <w:r w:rsidRPr="00DD5378">
        <w:rPr>
          <w:color w:val="000000"/>
          <w:sz w:val="28"/>
          <w:szCs w:val="28"/>
        </w:rPr>
        <w:t xml:space="preserve"> б.</w:t>
      </w:r>
    </w:p>
    <w:p w:rsidR="005631FF" w:rsidRPr="00DD5378" w:rsidRDefault="005631FF" w:rsidP="00DD537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61E1" w:rsidRPr="00DD5378" w:rsidRDefault="006E61E1" w:rsidP="00DD537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2</w:t>
      </w:r>
    </w:p>
    <w:p w:rsidR="006E61E1" w:rsidRDefault="006E61E1" w:rsidP="00DD5378">
      <w:pPr>
        <w:shd w:val="clear" w:color="auto" w:fill="FFFFFF"/>
        <w:spacing w:after="0" w:line="240" w:lineRule="auto"/>
        <w:textAlignment w:val="baseline"/>
        <w:outlineLvl w:val="2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Слова кофей, </w:t>
      </w:r>
      <w:proofErr w:type="spellStart"/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кофий</w:t>
      </w:r>
      <w:proofErr w:type="spellEnd"/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т.п. были мужского рода. Слово кофе тесно связано с этими устаревшими формами. К концу 19 века они стали просторечными. А сохранившаяся форма слова КОФЕ (мужской род) вошла в наш нормированный литературный язык.</w:t>
      </w:r>
      <w:r w:rsidRPr="00DD537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D5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D5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Слово кофе в современном русском языке мужского рода. Допускается - средний род.</w:t>
      </w:r>
      <w:r w:rsidRPr="00DD537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D5378" w:rsidRPr="00DD5378" w:rsidRDefault="00DD5378" w:rsidP="00DD5378">
      <w:pPr>
        <w:shd w:val="clear" w:color="auto" w:fill="FFFFFF"/>
        <w:spacing w:after="0" w:line="240" w:lineRule="auto"/>
        <w:textAlignment w:val="baseline"/>
        <w:outlineLvl w:val="2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D5378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 балла</w:t>
      </w:r>
    </w:p>
    <w:p w:rsidR="00DD5378" w:rsidRPr="00DD5378" w:rsidRDefault="00DD5378" w:rsidP="00DD5378">
      <w:pPr>
        <w:shd w:val="clear" w:color="auto" w:fill="FFFFFF"/>
        <w:spacing w:after="0" w:line="240" w:lineRule="auto"/>
        <w:textAlignment w:val="baseline"/>
        <w:outlineLvl w:val="2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E61E1" w:rsidRPr="00DD5378" w:rsidRDefault="006E61E1" w:rsidP="00DD5378">
      <w:pPr>
        <w:shd w:val="clear" w:color="auto" w:fill="FFFFFF"/>
        <w:spacing w:after="0" w:line="240" w:lineRule="auto"/>
        <w:textAlignment w:val="baseline"/>
        <w:outlineLvl w:val="2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D5378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3</w:t>
      </w:r>
    </w:p>
    <w:p w:rsidR="00DD5378" w:rsidRDefault="006E61E1" w:rsidP="00DD5378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Слова с неполногласием пришли к нам в русский язык </w:t>
      </w:r>
      <w:proofErr w:type="gramStart"/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</w:t>
      </w:r>
      <w:proofErr w:type="gramEnd"/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старославянского. Наличие неполногласия – примета старославянизмов. Они считались словами торжественного высокого стиля.</w:t>
      </w:r>
      <w:r w:rsidRPr="00DD5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D5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D5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2.Река Смородина – эпическая, зловещая река. Смородина – смрадная, пахнущая смрадом.</w:t>
      </w:r>
    </w:p>
    <w:p w:rsidR="006E61E1" w:rsidRPr="00DD5378" w:rsidRDefault="00DD5378" w:rsidP="00DD5378">
      <w:pPr>
        <w:shd w:val="clear" w:color="auto" w:fill="FFFFFF"/>
        <w:spacing w:after="0" w:line="240" w:lineRule="auto"/>
        <w:textAlignment w:val="baseline"/>
        <w:outlineLvl w:val="2"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D53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Итого: 6 баллов</w:t>
      </w:r>
      <w:r w:rsidR="006E61E1" w:rsidRPr="00DD5378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5631FF" w:rsidRPr="00DD5378" w:rsidRDefault="005631FF" w:rsidP="00DD53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Задание 4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Такой способ образования слов называется субстантивацией, или переходом из класса причастий (прилагательных) в класс существительных.  </w:t>
      </w:r>
      <w:r w:rsidRPr="00DD5378">
        <w:rPr>
          <w:color w:val="000000"/>
          <w:sz w:val="28"/>
          <w:szCs w:val="28"/>
        </w:rPr>
        <w:br/>
      </w:r>
      <w:proofErr w:type="gramStart"/>
      <w:r w:rsidRPr="00DD5378">
        <w:rPr>
          <w:color w:val="000000"/>
          <w:sz w:val="28"/>
          <w:szCs w:val="28"/>
        </w:rPr>
        <w:t>Дух – душа, сухой – суша (сушить), глухой – оглушить, плохой – оплошать и др.  </w:t>
      </w:r>
      <w:r w:rsidRPr="00DD5378">
        <w:rPr>
          <w:color w:val="000000"/>
          <w:sz w:val="28"/>
          <w:szCs w:val="28"/>
        </w:rPr>
        <w:br/>
        <w:t>Холодное, горячее, сладкое, мучное, жаркое, заливное, отбивная, пирожное, мороженое, содовая, а также первое, второе, третье и др.</w:t>
      </w:r>
      <w:proofErr w:type="gramEnd"/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Определяемое существительное опускается, передавая определительному слову (прилагательному, причастию) свое значение. Или:  эллипсис существительного и концентрация семантики именного оборота в целом в прилагательном (причастии).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rStyle w:val="a6"/>
          <w:color w:val="000000"/>
          <w:sz w:val="28"/>
          <w:szCs w:val="28"/>
        </w:rPr>
        <w:t>Критерии оценивания.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lastRenderedPageBreak/>
        <w:t>Определение способа образования – 1 б.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Одна пара  слов с чередованием  - 1 б.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Один пример существительного -  1 б.</w:t>
      </w:r>
    </w:p>
    <w:p w:rsidR="00D1452B" w:rsidRPr="00D1452B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Восстановление пути образования существительного – от 0,5 до 2 баллов в зависимости от полноты и точности.</w:t>
      </w:r>
      <w:r w:rsidR="00D1452B">
        <w:rPr>
          <w:color w:val="000000"/>
          <w:sz w:val="28"/>
          <w:szCs w:val="28"/>
        </w:rPr>
        <w:t xml:space="preserve">  </w:t>
      </w:r>
      <w:r w:rsidR="00D1452B" w:rsidRPr="00D1452B">
        <w:rPr>
          <w:b/>
          <w:color w:val="000000"/>
          <w:sz w:val="28"/>
          <w:szCs w:val="28"/>
        </w:rPr>
        <w:t>Итого: 5 баллов</w:t>
      </w:r>
    </w:p>
    <w:p w:rsidR="00DD5378" w:rsidRPr="00D1452B" w:rsidRDefault="00DD5378" w:rsidP="00DD53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D1452B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Задание 5</w:t>
      </w:r>
    </w:p>
    <w:p w:rsidR="005631FF" w:rsidRDefault="005631FF" w:rsidP="00DD5378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1F1F1"/>
        </w:rPr>
      </w:pPr>
      <w:r w:rsidRPr="00D1452B">
        <w:rPr>
          <w:rFonts w:ascii="Times New Roman" w:hAnsi="Times New Roman" w:cs="Times New Roman"/>
          <w:sz w:val="28"/>
          <w:szCs w:val="28"/>
        </w:rPr>
        <w:t xml:space="preserve">Витать – жить, пребывать. </w:t>
      </w:r>
      <w:proofErr w:type="spellStart"/>
      <w:r w:rsidRPr="00D1452B">
        <w:rPr>
          <w:rFonts w:ascii="Times New Roman" w:hAnsi="Times New Roman" w:cs="Times New Roman"/>
          <w:sz w:val="28"/>
          <w:szCs w:val="28"/>
        </w:rPr>
        <w:t>ОБВитати</w:t>
      </w:r>
      <w:proofErr w:type="spellEnd"/>
      <w:r w:rsidRPr="00D1452B">
        <w:rPr>
          <w:rFonts w:ascii="Times New Roman" w:hAnsi="Times New Roman" w:cs="Times New Roman"/>
          <w:sz w:val="28"/>
          <w:szCs w:val="28"/>
        </w:rPr>
        <w:t xml:space="preserve"> – утрата корневого</w:t>
      </w:r>
      <w:proofErr w:type="gramStart"/>
      <w:r w:rsidRPr="00D1452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1452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1452B">
        <w:rPr>
          <w:rFonts w:ascii="Times New Roman" w:hAnsi="Times New Roman" w:cs="Times New Roman"/>
          <w:sz w:val="28"/>
          <w:szCs w:val="28"/>
        </w:rPr>
        <w:t>обитати</w:t>
      </w:r>
      <w:proofErr w:type="spellEnd"/>
      <w:r w:rsidRPr="00D1452B">
        <w:rPr>
          <w:rFonts w:ascii="Times New Roman" w:hAnsi="Times New Roman" w:cs="Times New Roman"/>
          <w:sz w:val="28"/>
          <w:szCs w:val="28"/>
        </w:rPr>
        <w:t xml:space="preserve">. Витать – обитать – </w:t>
      </w:r>
      <w:proofErr w:type="spellStart"/>
      <w:r w:rsidRPr="00D1452B">
        <w:rPr>
          <w:rFonts w:ascii="Times New Roman" w:hAnsi="Times New Roman" w:cs="Times New Roman"/>
          <w:sz w:val="28"/>
          <w:szCs w:val="28"/>
        </w:rPr>
        <w:t>витальница</w:t>
      </w:r>
      <w:proofErr w:type="spellEnd"/>
      <w:r w:rsidRPr="00D1452B">
        <w:rPr>
          <w:rFonts w:ascii="Times New Roman" w:hAnsi="Times New Roman" w:cs="Times New Roman"/>
          <w:sz w:val="28"/>
          <w:szCs w:val="28"/>
        </w:rPr>
        <w:t xml:space="preserve"> (комната для жилья) – родственные слова</w:t>
      </w:r>
      <w:r w:rsidRPr="00D1452B">
        <w:rPr>
          <w:rFonts w:ascii="Times New Roman" w:hAnsi="Times New Roman" w:cs="Times New Roman"/>
          <w:b/>
          <w:sz w:val="28"/>
          <w:szCs w:val="28"/>
        </w:rPr>
        <w:t>.</w:t>
      </w:r>
      <w:r w:rsidR="00D1452B" w:rsidRPr="00D1452B">
        <w:rPr>
          <w:rFonts w:ascii="Times New Roman" w:hAnsi="Times New Roman" w:cs="Times New Roman"/>
          <w:b/>
          <w:sz w:val="28"/>
          <w:szCs w:val="28"/>
        </w:rPr>
        <w:t xml:space="preserve"> – 10 баллов</w:t>
      </w:r>
    </w:p>
    <w:p w:rsidR="00D1452B" w:rsidRPr="00D1452B" w:rsidRDefault="00D1452B" w:rsidP="00DD537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296F17" w:rsidRPr="00DD5378" w:rsidRDefault="00296F17" w:rsidP="00DD5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37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D5378" w:rsidRPr="00DD5378">
        <w:rPr>
          <w:rFonts w:ascii="Times New Roman" w:hAnsi="Times New Roman" w:cs="Times New Roman"/>
          <w:b/>
          <w:sz w:val="28"/>
          <w:szCs w:val="28"/>
        </w:rPr>
        <w:t>6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 xml:space="preserve">Это слово придумано Джонатаном Свифтом (1667 – 1745), известным английским писателем, автором знаменитого романа «Путешествие Гулливера». Он придумал целую сказочную страну и назвал её </w:t>
      </w:r>
      <w:proofErr w:type="spellStart"/>
      <w:r w:rsidRPr="00DD5378">
        <w:rPr>
          <w:color w:val="000000"/>
          <w:sz w:val="28"/>
          <w:szCs w:val="28"/>
        </w:rPr>
        <w:t>Лилипутия</w:t>
      </w:r>
      <w:proofErr w:type="spellEnd"/>
      <w:r w:rsidRPr="00DD5378">
        <w:rPr>
          <w:color w:val="000000"/>
          <w:sz w:val="28"/>
          <w:szCs w:val="28"/>
        </w:rPr>
        <w:t>, а крошечных человечков, живших в ней, - лилипутами.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 xml:space="preserve">Впервые на русский язык это произведение было переведено в 1772 г. // в конце XVIII </w:t>
      </w:r>
      <w:proofErr w:type="gramStart"/>
      <w:r w:rsidRPr="00DD5378">
        <w:rPr>
          <w:color w:val="000000"/>
          <w:sz w:val="28"/>
          <w:szCs w:val="28"/>
        </w:rPr>
        <w:t>в</w:t>
      </w:r>
      <w:proofErr w:type="gramEnd"/>
      <w:r w:rsidRPr="00DD5378">
        <w:rPr>
          <w:color w:val="000000"/>
          <w:sz w:val="28"/>
          <w:szCs w:val="28"/>
        </w:rPr>
        <w:t>. // в XVIII в.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rStyle w:val="a6"/>
          <w:color w:val="000000"/>
          <w:sz w:val="28"/>
          <w:szCs w:val="28"/>
        </w:rPr>
        <w:t>Критерии оценивания.</w:t>
      </w:r>
    </w:p>
    <w:p w:rsidR="00DD5378" w:rsidRPr="00DD5378" w:rsidRDefault="00DD5378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Происхождение слова – до 2 баллов, в зависимости от полноты и правильности ответа.</w:t>
      </w:r>
    </w:p>
    <w:p w:rsidR="00D1452B" w:rsidRDefault="00DD5378" w:rsidP="00DD537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DD5378">
        <w:rPr>
          <w:color w:val="000000"/>
          <w:sz w:val="28"/>
          <w:szCs w:val="28"/>
        </w:rPr>
        <w:t>Время появления слова – 1 балл.</w:t>
      </w:r>
      <w:r w:rsidR="00D1452B">
        <w:rPr>
          <w:color w:val="000000"/>
          <w:sz w:val="28"/>
          <w:szCs w:val="28"/>
        </w:rPr>
        <w:t xml:space="preserve">  </w:t>
      </w:r>
      <w:r w:rsidR="00D1452B" w:rsidRPr="00D1452B">
        <w:rPr>
          <w:b/>
          <w:color w:val="000000"/>
          <w:sz w:val="28"/>
          <w:szCs w:val="28"/>
        </w:rPr>
        <w:t>Итого: 3 балла</w:t>
      </w:r>
    </w:p>
    <w:p w:rsidR="00D1452B" w:rsidRPr="00D1452B" w:rsidRDefault="00D1452B" w:rsidP="00DD537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D5378" w:rsidRPr="00DD5378" w:rsidRDefault="00DD5378" w:rsidP="00DD5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378"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296F17" w:rsidRPr="00DD5378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Критерии и ответы</w:t>
      </w:r>
    </w:p>
    <w:p w:rsidR="00296F17" w:rsidRPr="00D1452B" w:rsidRDefault="00296F17" w:rsidP="00DD5378">
      <w:pPr>
        <w:numPr>
          <w:ilvl w:val="0"/>
          <w:numId w:val="1"/>
        </w:numPr>
        <w:tabs>
          <w:tab w:val="left" w:pos="312"/>
        </w:tabs>
        <w:spacing w:after="0" w:line="240" w:lineRule="auto"/>
        <w:ind w:hanging="7"/>
        <w:rPr>
          <w:rFonts w:ascii="Times New Roman" w:eastAsia="Times New Roman" w:hAnsi="Times New Roman" w:cs="Times New Roman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А. «опираясь </w:t>
      </w:r>
      <w:proofErr w:type="gramStart"/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примеров»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грамматическая ошибка.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Глагол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«опираться»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требует при управлении вин</w:t>
      </w:r>
      <w:proofErr w:type="gramStart"/>
      <w:r w:rsidRPr="00DD53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D5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D537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D53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6F17" w:rsidRPr="00DD5378" w:rsidRDefault="00296F17" w:rsidP="00DD5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Б. «дом – там, в котором он живёт»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грамматическая ошибка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(можно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определить её и как речевую), связанная с пониманием значения слова «дом». Если «дом» мыслится в широком смысле, как место проживания, то вместо союзного слова «в котором» надо написать «где». Если «дом» в отрывке обозначает «жилище», то неуместным оказывается наречие «там» (указание на место, а не на предмет).</w:t>
      </w:r>
    </w:p>
    <w:p w:rsidR="00296F17" w:rsidRPr="00DD5378" w:rsidRDefault="00296F17" w:rsidP="00D145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В. «жилище, о котором он мечтает и стремится»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грамматическая ошибка</w:t>
      </w: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>в построении ряда однородных членов с общим дополнением (однородные сказуемые требуют от дополнения разных управляемых форм).</w:t>
      </w:r>
    </w:p>
    <w:p w:rsidR="00296F17" w:rsidRPr="00D1452B" w:rsidRDefault="00296F17" w:rsidP="00DD5378">
      <w:pPr>
        <w:numPr>
          <w:ilvl w:val="0"/>
          <w:numId w:val="1"/>
        </w:numPr>
        <w:tabs>
          <w:tab w:val="left" w:pos="348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Опираясь на перечисленные выше примеры, можно сказать, что дом Обломова – это не то жилище, в котором он живёт, а то, о котором он</w:t>
      </w:r>
    </w:p>
    <w:p w:rsidR="00296F17" w:rsidRPr="00DD5378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мечтает.</w:t>
      </w:r>
    </w:p>
    <w:p w:rsidR="00296F17" w:rsidRPr="00DD5378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F17" w:rsidRPr="00DD5378" w:rsidRDefault="00296F17" w:rsidP="00DD53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sz w:val="28"/>
          <w:szCs w:val="28"/>
        </w:rPr>
        <w:t>За каждую найденную и удовлетворительно объяснённую ошибку – по 1 баллу. За переписанный отрывок, в котором исправлены замеченные и не допущены новые ошибки, – 2 балла.</w:t>
      </w:r>
    </w:p>
    <w:p w:rsidR="00296F17" w:rsidRPr="00DD5378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F17" w:rsidRPr="00DD5378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Всего не более 5 баллов.</w:t>
      </w:r>
    </w:p>
    <w:p w:rsidR="00296F17" w:rsidRPr="00DD5378" w:rsidRDefault="00296F17" w:rsidP="00DD5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6F17" w:rsidRPr="00DD5378" w:rsidRDefault="00296F17" w:rsidP="00DD5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53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DD5378" w:rsidRPr="00DD5378">
        <w:rPr>
          <w:rFonts w:ascii="Times New Roman" w:hAnsi="Times New Roman" w:cs="Times New Roman"/>
          <w:b/>
          <w:sz w:val="28"/>
          <w:szCs w:val="28"/>
        </w:rPr>
        <w:t>8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В сочетании имени собственного и нарицательного бывает трудно определить приложение только на основании семантики. Для того чтобы определить приложение, необходимо употребить сочетание в позиции подлежащего и установить, с каким словом согласуется сказуемое в роде и числе. 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В городе Самаре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-.-.-.-.-.-.   </w:t>
      </w:r>
      <w:r w:rsidRPr="00DD537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6136" cy="182880"/>
            <wp:effectExtent l="19050" t="0" r="7264" b="0"/>
            <wp:docPr id="5" name="Рисунок 3" descr="http://cliparts.co/cliparts/kiM/KzX/kiMKzXG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iparts.co/cliparts/kiM/KzX/kiMKzXGq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75" cy="18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 Географические названия выступают в функции приложения к нарицательным именам. Город Самара </w:t>
      </w:r>
      <w:proofErr w:type="gramStart"/>
      <w:r w:rsidRPr="00DD5378"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 w:rsidRPr="00DD5378">
        <w:rPr>
          <w:rFonts w:ascii="Times New Roman" w:hAnsi="Times New Roman" w:cs="Times New Roman"/>
          <w:sz w:val="28"/>
          <w:szCs w:val="28"/>
        </w:rPr>
        <w:t xml:space="preserve"> / находился…(сказуемое согласуется с подлежащим, а не с приложением). В некоторых случаях приложение может употребляться как несогласованное: в городе Самара. Отсутствие согласования в таких случаях характеризует функцию приложения. 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На Волге-реке 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-.-.</w:t>
      </w:r>
      <w:r w:rsidRPr="00DD537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6136" cy="182880"/>
            <wp:effectExtent l="19050" t="0" r="7264" b="0"/>
            <wp:docPr id="6" name="Рисунок 3" descr="http://cliparts.co/cliparts/kiM/KzX/kiMKzXG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iparts.co/cliparts/kiM/KzX/kiMKzXGq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75" cy="18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378">
        <w:rPr>
          <w:rFonts w:ascii="Times New Roman" w:hAnsi="Times New Roman" w:cs="Times New Roman"/>
          <w:sz w:val="28"/>
          <w:szCs w:val="28"/>
        </w:rPr>
        <w:t>-.-.-.-.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Род и число слов определяемого слова и приложения совпадают. Приложение определяется по аналогии со случаями, подобными приведенному выше. дед Борода, Степаниду-бабку</w:t>
      </w:r>
      <w:proofErr w:type="gramStart"/>
      <w:r w:rsidRPr="00DD537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D5378">
        <w:rPr>
          <w:rFonts w:ascii="Times New Roman" w:hAnsi="Times New Roman" w:cs="Times New Roman"/>
          <w:sz w:val="28"/>
          <w:szCs w:val="28"/>
        </w:rPr>
        <w:t>ри сочетании собственного имени лица и имени нарицательного в роли приложения выступает последнее. Приложение определяется по аналогии с другими подобными случаями: Мой друг Анна сказала (а не сказал); Инженер Петрова составила проект (а не составил); Дитя Васенька заплакал… (а не заплакало) (сказуемое согласуется с подлежащим, а не с приложением).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внучку Машеньку,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-.-.-.-.- </w:t>
      </w:r>
      <w:r w:rsidRPr="00DD537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58774" cy="182880"/>
            <wp:effectExtent l="19050" t="0" r="0" b="0"/>
            <wp:docPr id="7" name="Рисунок 3" descr="http://cliparts.co/cliparts/kiM/KzX/kiMKzXG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iparts.co/cliparts/kiM/KzX/kiMKzXGq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30" cy="18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При логическом выделении имени нарицательного приложением выступает собственное имя лица, играющее поясняющую, уточняющую роль. Приложение обособляется.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 внука по имени Богдан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-------- </w:t>
      </w:r>
      <w:r w:rsidRPr="00DD537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26947" cy="182880"/>
            <wp:effectExtent l="19050" t="0" r="6553" b="0"/>
            <wp:docPr id="8" name="Рисунок 3" descr="http://cliparts.co/cliparts/kiM/KzX/kiMKzXGq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iparts.co/cliparts/kiM/KzX/kiMKzXGq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235" cy="18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F17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Синтаксически цельное словосочетание по имени Богдан выполняет функцию приложения, которое при склонении главного остаётся неизменным. Приложение может обособляться</w:t>
      </w:r>
      <w:proofErr w:type="gramStart"/>
      <w:r w:rsidRPr="00DD53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D53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53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D5378">
        <w:rPr>
          <w:rFonts w:ascii="Times New Roman" w:hAnsi="Times New Roman" w:cs="Times New Roman"/>
          <w:sz w:val="28"/>
          <w:szCs w:val="28"/>
        </w:rPr>
        <w:t xml:space="preserve">обаку Дружка Клички животных при нарицательном имени, если отсутствует обособление, выполняют функцию приложения, ср.: Собака Дружок прибежала. В качестве обособленного приложения может выступать как собственное имя, так и нарицательное. Применительно к данной конструкции функция определяется однозначно. </w:t>
      </w:r>
      <w:r w:rsidRPr="00DD5378">
        <w:rPr>
          <w:rFonts w:ascii="Times New Roman" w:hAnsi="Times New Roman" w:cs="Times New Roman"/>
          <w:b/>
          <w:sz w:val="28"/>
          <w:szCs w:val="28"/>
        </w:rPr>
        <w:t>13 баллов.</w:t>
      </w:r>
    </w:p>
    <w:p w:rsidR="00D1452B" w:rsidRPr="00DD5378" w:rsidRDefault="00D1452B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37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D5378" w:rsidRPr="00DD5378">
        <w:rPr>
          <w:rFonts w:ascii="Times New Roman" w:hAnsi="Times New Roman" w:cs="Times New Roman"/>
          <w:b/>
          <w:sz w:val="28"/>
          <w:szCs w:val="28"/>
        </w:rPr>
        <w:t>9</w:t>
      </w:r>
    </w:p>
    <w:p w:rsidR="00296F17" w:rsidRPr="00D1452B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Критерии и ответы.</w:t>
      </w:r>
    </w:p>
    <w:p w:rsidR="00296F17" w:rsidRPr="00DD5378" w:rsidRDefault="00296F17" w:rsidP="00D145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Зашифрован фразеологизм </w:t>
      </w:r>
      <w:r w:rsidRPr="00DD5378">
        <w:rPr>
          <w:rFonts w:ascii="Times New Roman" w:eastAsia="Times New Roman" w:hAnsi="Times New Roman" w:cs="Times New Roman"/>
          <w:i/>
          <w:sz w:val="28"/>
          <w:szCs w:val="28"/>
        </w:rPr>
        <w:t>это ещё цветочки,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i/>
          <w:sz w:val="28"/>
          <w:szCs w:val="28"/>
        </w:rPr>
        <w:t>а ягодки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i/>
          <w:sz w:val="28"/>
          <w:szCs w:val="28"/>
        </w:rPr>
        <w:t>(будут)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378">
        <w:rPr>
          <w:rFonts w:ascii="Times New Roman" w:eastAsia="Times New Roman" w:hAnsi="Times New Roman" w:cs="Times New Roman"/>
          <w:i/>
          <w:sz w:val="28"/>
          <w:szCs w:val="28"/>
        </w:rPr>
        <w:t>впереди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 xml:space="preserve"> (1 балл) </w:t>
      </w:r>
      <w:r w:rsidRPr="00DD5378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DD5378">
        <w:rPr>
          <w:rFonts w:ascii="Times New Roman" w:eastAsia="Times New Roman" w:hAnsi="Times New Roman" w:cs="Times New Roman"/>
          <w:sz w:val="28"/>
          <w:szCs w:val="28"/>
        </w:rPr>
        <w:t xml:space="preserve"> в настоящий момент всё ещё не так плохо, станет (может стать) ещё хуже (1 балл).</w:t>
      </w:r>
    </w:p>
    <w:p w:rsidR="00296F17" w:rsidRPr="00DD5378" w:rsidRDefault="00296F17" w:rsidP="00DD53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378">
        <w:rPr>
          <w:rFonts w:ascii="Times New Roman" w:eastAsia="Times New Roman" w:hAnsi="Times New Roman" w:cs="Times New Roman"/>
          <w:b/>
          <w:sz w:val="28"/>
          <w:szCs w:val="28"/>
        </w:rPr>
        <w:t>Всего 2 балла.</w:t>
      </w:r>
    </w:p>
    <w:p w:rsidR="00296F17" w:rsidRPr="00DD5378" w:rsidRDefault="00296F17" w:rsidP="00DD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F17" w:rsidRPr="00DD5378" w:rsidRDefault="00DD5378" w:rsidP="00DD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5378">
        <w:rPr>
          <w:rFonts w:ascii="Times New Roman" w:hAnsi="Times New Roman" w:cs="Times New Roman"/>
          <w:b/>
          <w:bCs/>
          <w:sz w:val="28"/>
          <w:szCs w:val="28"/>
        </w:rPr>
        <w:t>Задание 10</w:t>
      </w:r>
    </w:p>
    <w:p w:rsidR="00296F17" w:rsidRPr="00DD5378" w:rsidRDefault="00296F17" w:rsidP="00DD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5378">
        <w:rPr>
          <w:rFonts w:ascii="Times New Roman" w:hAnsi="Times New Roman" w:cs="Times New Roman"/>
          <w:b/>
          <w:bCs/>
          <w:sz w:val="28"/>
          <w:szCs w:val="28"/>
        </w:rPr>
        <w:t>Критерии и ответы</w:t>
      </w:r>
    </w:p>
    <w:p w:rsidR="00296F17" w:rsidRPr="00DD5378" w:rsidRDefault="00296F17" w:rsidP="00DD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DD5378">
        <w:rPr>
          <w:rFonts w:ascii="Times New Roman" w:hAnsi="Times New Roman" w:cs="Times New Roman"/>
          <w:sz w:val="28"/>
          <w:szCs w:val="28"/>
        </w:rPr>
        <w:t>Плава</w:t>
      </w:r>
      <w:proofErr w:type="spellEnd"/>
      <w:r w:rsidRPr="00DD5378">
        <w:rPr>
          <w:rFonts w:ascii="Times New Roman" w:hAnsi="Times New Roman" w:cs="Times New Roman"/>
          <w:sz w:val="28"/>
          <w:szCs w:val="28"/>
        </w:rPr>
        <w:t xml:space="preserve"> – плавал – плавать: не тонуть, держаться на поверхности воды или</w:t>
      </w:r>
    </w:p>
    <w:p w:rsidR="00296F17" w:rsidRPr="00DD5378" w:rsidRDefault="00296F17" w:rsidP="00DD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какой-либо жидкости (3 балла).</w:t>
      </w:r>
    </w:p>
    <w:p w:rsidR="00296F17" w:rsidRPr="00DD5378" w:rsidRDefault="00296F17" w:rsidP="00DD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>2) Плавает – плавать: передвигаться в воздухе, парить (3 балла).</w:t>
      </w:r>
    </w:p>
    <w:p w:rsidR="00296F17" w:rsidRPr="00DD5378" w:rsidRDefault="00296F17" w:rsidP="00DD5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378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DD5378">
        <w:rPr>
          <w:rFonts w:ascii="Times New Roman" w:hAnsi="Times New Roman" w:cs="Times New Roman"/>
          <w:sz w:val="28"/>
          <w:szCs w:val="28"/>
        </w:rPr>
        <w:t>Плавааше</w:t>
      </w:r>
      <w:proofErr w:type="spellEnd"/>
      <w:r w:rsidRPr="00DD5378">
        <w:rPr>
          <w:rFonts w:ascii="Times New Roman" w:hAnsi="Times New Roman" w:cs="Times New Roman"/>
          <w:sz w:val="28"/>
          <w:szCs w:val="28"/>
        </w:rPr>
        <w:t xml:space="preserve"> – плавала – плавать: растекаться, распространяться (3 балла).</w:t>
      </w:r>
    </w:p>
    <w:p w:rsidR="00296F17" w:rsidRPr="00DD5378" w:rsidRDefault="00296F17" w:rsidP="00DD537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DD5378">
        <w:rPr>
          <w:rFonts w:ascii="Times New Roman" w:hAnsi="Times New Roman" w:cs="Times New Roman"/>
          <w:b/>
          <w:bCs/>
          <w:sz w:val="28"/>
          <w:szCs w:val="28"/>
        </w:rPr>
        <w:t>Всего 9 баллов.</w:t>
      </w:r>
    </w:p>
    <w:p w:rsidR="005631FF" w:rsidRPr="00DD5378" w:rsidRDefault="005631FF" w:rsidP="00DD53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1452B" w:rsidRP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D1452B">
        <w:rPr>
          <w:rFonts w:ascii="Times New Roman" w:hAnsi="Times New Roman" w:cs="Times New Roman"/>
          <w:b/>
          <w:sz w:val="28"/>
          <w:szCs w:val="28"/>
        </w:rPr>
        <w:t>Творческая работа оценивается по критериям:</w:t>
      </w:r>
    </w:p>
    <w:p w:rsidR="00D1452B" w:rsidRP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D1452B">
        <w:rPr>
          <w:rFonts w:ascii="Times New Roman" w:hAnsi="Times New Roman" w:cs="Times New Roman"/>
          <w:sz w:val="28"/>
          <w:szCs w:val="28"/>
        </w:rPr>
        <w:t xml:space="preserve">        -умение озаглавливать текст (2 балла);</w:t>
      </w:r>
    </w:p>
    <w:p w:rsidR="00D1452B" w:rsidRP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D1452B">
        <w:rPr>
          <w:rFonts w:ascii="Times New Roman" w:hAnsi="Times New Roman" w:cs="Times New Roman"/>
          <w:sz w:val="28"/>
          <w:szCs w:val="28"/>
        </w:rPr>
        <w:t xml:space="preserve">        -соответствие текста предложенному заданию   (4 балла);</w:t>
      </w:r>
    </w:p>
    <w:p w:rsidR="00D1452B" w:rsidRP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D1452B">
        <w:rPr>
          <w:rFonts w:ascii="Times New Roman" w:hAnsi="Times New Roman" w:cs="Times New Roman"/>
          <w:sz w:val="28"/>
          <w:szCs w:val="28"/>
        </w:rPr>
        <w:t xml:space="preserve">        -соответствие текста единой теме   (4 балла);</w:t>
      </w:r>
    </w:p>
    <w:p w:rsidR="00D1452B" w:rsidRP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D1452B">
        <w:rPr>
          <w:rFonts w:ascii="Times New Roman" w:hAnsi="Times New Roman" w:cs="Times New Roman"/>
          <w:sz w:val="28"/>
          <w:szCs w:val="28"/>
        </w:rPr>
        <w:t xml:space="preserve">        -качество связного текста: логика изложения, творческая оригинальность  (10 баллов); </w:t>
      </w:r>
    </w:p>
    <w:p w:rsid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 w:rsidRPr="00D1452B">
        <w:rPr>
          <w:rFonts w:ascii="Times New Roman" w:hAnsi="Times New Roman" w:cs="Times New Roman"/>
          <w:sz w:val="28"/>
          <w:szCs w:val="28"/>
        </w:rPr>
        <w:t xml:space="preserve">        -языковое и речевое оформление работы: ясность, точность, простота выражен</w:t>
      </w:r>
      <w:r>
        <w:rPr>
          <w:rFonts w:ascii="Times New Roman" w:hAnsi="Times New Roman" w:cs="Times New Roman"/>
          <w:sz w:val="28"/>
          <w:szCs w:val="28"/>
        </w:rPr>
        <w:t>ия мысли в речевых конструкциях(10 баллов)</w:t>
      </w:r>
      <w:r w:rsidRPr="00D14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52B" w:rsidRPr="00D1452B" w:rsidRDefault="00D1452B" w:rsidP="00D1452B">
      <w:pPr>
        <w:spacing w:after="0" w:line="240" w:lineRule="auto"/>
        <w:ind w:left="1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грамотность   (10 баллов)</w:t>
      </w:r>
    </w:p>
    <w:p w:rsidR="005631FF" w:rsidRPr="00DD5378" w:rsidRDefault="00D1452B" w:rsidP="00DD53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Итого: 40 баллов</w:t>
      </w:r>
    </w:p>
    <w:p w:rsidR="005631FF" w:rsidRPr="00DD5378" w:rsidRDefault="005631FF" w:rsidP="00DD537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F7B61" w:rsidRPr="00DD5378" w:rsidRDefault="007F7B61" w:rsidP="00DD53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7B61" w:rsidRPr="00DD5378" w:rsidSect="007F7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hybridMultilevel"/>
    <w:tmpl w:val="257130A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E61E1"/>
    <w:rsid w:val="001F6B57"/>
    <w:rsid w:val="00296F17"/>
    <w:rsid w:val="005631FF"/>
    <w:rsid w:val="006E61E1"/>
    <w:rsid w:val="007F7B61"/>
    <w:rsid w:val="00973D1C"/>
    <w:rsid w:val="00D1452B"/>
    <w:rsid w:val="00DD5378"/>
    <w:rsid w:val="00FB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61E1"/>
  </w:style>
  <w:style w:type="paragraph" w:styleId="a3">
    <w:name w:val="Balloon Text"/>
    <w:basedOn w:val="a"/>
    <w:link w:val="a4"/>
    <w:uiPriority w:val="99"/>
    <w:semiHidden/>
    <w:unhideWhenUsed/>
    <w:rsid w:val="00FB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63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631FF"/>
    <w:rPr>
      <w:b/>
      <w:bCs/>
    </w:rPr>
  </w:style>
  <w:style w:type="character" w:styleId="a7">
    <w:name w:val="Emphasis"/>
    <w:basedOn w:val="a0"/>
    <w:uiPriority w:val="20"/>
    <w:qFormat/>
    <w:rsid w:val="005631FF"/>
    <w:rPr>
      <w:i/>
      <w:iCs/>
    </w:rPr>
  </w:style>
  <w:style w:type="table" w:styleId="a8">
    <w:name w:val="Table Grid"/>
    <w:basedOn w:val="a1"/>
    <w:uiPriority w:val="59"/>
    <w:rsid w:val="001F6B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dcterms:created xsi:type="dcterms:W3CDTF">2017-09-11T21:51:00Z</dcterms:created>
  <dcterms:modified xsi:type="dcterms:W3CDTF">2017-09-14T18:24:00Z</dcterms:modified>
</cp:coreProperties>
</file>